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17E1DB6">
      <w:pPr>
        <w:jc w:val="center"/>
        <w:rPr>
          <w:rFonts w:ascii="方正小标宋简体" w:eastAsia="方正小标宋简体"/>
          <w:color w:val="FF0000"/>
          <w:sz w:val="56"/>
          <w:szCs w:val="56"/>
        </w:rPr>
      </w:pPr>
      <w:r>
        <w:rPr>
          <w:rFonts w:hint="eastAsia" w:ascii="方正小标宋简体" w:eastAsia="方正小标宋简体"/>
          <w:color w:val="FF0000"/>
          <w:sz w:val="56"/>
          <w:szCs w:val="56"/>
        </w:rPr>
        <w:t>浙江工商大学泰隆金融学院团委</w:t>
      </w:r>
    </w:p>
    <w:p w14:paraId="006BB5F5">
      <w:r>
        <w:rPr>
          <w:rFonts w:hint="eastAsia"/>
          <w:color w:val="FF000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-133350</wp:posOffset>
                </wp:positionH>
                <wp:positionV relativeFrom="paragraph">
                  <wp:posOffset>99060</wp:posOffset>
                </wp:positionV>
                <wp:extent cx="5867400" cy="0"/>
                <wp:effectExtent l="29210" t="30480" r="37465" b="36195"/>
                <wp:wrapNone/>
                <wp:docPr id="1" name="直线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674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FF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线 4" o:spid="_x0000_s1026" o:spt="20" style="position:absolute;left:0pt;margin-left:-10.5pt;margin-top:7.8pt;height:0pt;width:462pt;z-index:251659264;mso-width-relative:page;mso-height-relative:page;" filled="f" stroked="t" coordsize="21600,21600" o:gfxdata="UEsDBAoAAAAAAIdO4kAAAAAAAAAAAAAAAAAEAAAAZHJzL1BLAwQUAAAACACHTuJA2j7MC9QAAAAJ&#10;AQAADwAAAGRycy9kb3ducmV2LnhtbE2PzU7DMBCE70i8g7WVuLV2UrVAGqcHJM7QnwNHN94mUeN1&#10;ZDtN+/Ys4gDHnRnNflNub64XVwyx86QhWygQSLW3HTUajof3+QuImAxZ03tCDXeMsK0eH0pTWD/R&#10;Dq/71AguoVgYDW1KQyFlrFt0Ji78gMTe2QdnEp+hkTaYictdL3Ol1tKZjvhDawZ8a7G+7Een4es5&#10;kJ92H+fP5Uj3mA+XQ75SWj/NMrUBkfCW/sLwg8/oUDHTyY9ko+g1zPOMtyQ2VmsQHHhVSxZOv4Ks&#10;Svl/QfUNUEsDBBQAAAAIAIdO4kBj0h5Y4wEAALMDAAAOAAAAZHJzL2Uyb0RvYy54bWytU0tu2zAQ&#10;3RfIHQjuY8lBfhAsZ2HD3aStgTgHoCnKIkJyCA5t2WfpNbrqpsfJNTqkbDdNN1lUC4LkzLyZ9x41&#10;edhbw3YqoAZX8/Go5Ew5CY12m5o/rxaX95xhFK4RBpyq+UEhf5hefJr0vlJX0IFpVGAE4rDqfc27&#10;GH1VFCg7ZQWOwCtHwRaCFZGOYVM0QfSEbk1xVZa3RQ+h8QGkQqTb+RDkR8TwEUBoWy3VHOTWKhcH&#10;1KCMiEQJO+2RT/O0batk/Na2qCIzNSemMa/UhPbrtBbTiag2QfhOy+MI4iMjvONkhXbU9Aw1F1Gw&#10;bdD/QFktAyC0cSTBFgORrAixGJfvtHnqhFeZC0mN/iw6/j9Y+XW3DEw39BI4c8KS4a/ff7z+/MWu&#10;kza9x4pSZm4ZEju5d0/+EeQLMgezTriNyjOuDp4Kx6mi+KskHdBTh3X/BRrKEdsIWah9G2yCJAnY&#10;PvtxOPuh9pFJury5v727LskqeYoVojoV+oDxswLL0qbmRrsklajE7hFjGkRUp5R07WChjcl2G8d6&#10;Ar8b3yRo64l8JPtfVt3RRASjm5SeCjFs1jMT2E7QE1osSvoyT4q8TQuwdc3Q1rijDIn5oOEamsMy&#10;nOQhL/N8x3eXHsvbc67+869NfwN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QBAAAW0NvbnRlbnRfVHlwZXNdLnhtbFBLAQIUAAoAAAAAAIdO4kAA&#10;AAAAAAAAAAAAAAAGAAAAAAAAAAAAEAAAADIDAABfcmVscy9QSwECFAAUAAAACACHTuJAihRmPNEA&#10;AACUAQAACwAAAAAAAAABACAAAABWAwAAX3JlbHMvLnJlbHNQSwECFAAKAAAAAACHTuJAAAAAAAAA&#10;AAAAAAAABAAAAAAAAAAAABAAAAAAAAAAZHJzL1BLAQIUABQAAAAIAIdO4kDaPswL1AAAAAkBAAAP&#10;AAAAAAAAAAEAIAAAACIAAABkcnMvZG93bnJldi54bWxQSwECFAAUAAAACACHTuJAY9IeWOMBAACz&#10;AwAADgAAAAAAAAABACAAAAAjAQAAZHJzL2Uyb0RvYy54bWxQSwUGAAAAAAYABgBZAQAAeAUAAAAA&#10;">
                <v:fill on="f" focussize="0,0"/>
                <v:stroke weight="4.5pt" color="#FF0000" linestyle="thickThin" joinstyle="round"/>
                <v:imagedata o:title=""/>
                <o:lock v:ext="edit" aspectratio="f"/>
              </v:line>
            </w:pict>
          </mc:Fallback>
        </mc:AlternateContent>
      </w:r>
    </w:p>
    <w:p w14:paraId="3D56ED12">
      <w:pPr>
        <w:spacing w:line="560" w:lineRule="exact"/>
        <w:jc w:val="righ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浙商大泰隆团函〔202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eastAsia="仿宋_GB2312"/>
          <w:sz w:val="32"/>
          <w:szCs w:val="32"/>
        </w:rPr>
        <w:t>〕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eastAsia="仿宋_GB2312"/>
          <w:sz w:val="32"/>
          <w:szCs w:val="32"/>
        </w:rPr>
        <w:t>号</w:t>
      </w:r>
    </w:p>
    <w:p w14:paraId="72DFFCF6">
      <w:pPr>
        <w:spacing w:line="560" w:lineRule="exact"/>
        <w:rPr>
          <w:rFonts w:ascii="仿宋_GB2312" w:eastAsia="仿宋_GB2312"/>
          <w:sz w:val="32"/>
          <w:szCs w:val="32"/>
        </w:rPr>
      </w:pPr>
    </w:p>
    <w:p w14:paraId="14359013">
      <w:pPr>
        <w:spacing w:line="560" w:lineRule="exact"/>
        <w:rPr>
          <w:rFonts w:ascii="仿宋_GB2312" w:eastAsia="仿宋_GB2312"/>
          <w:sz w:val="32"/>
          <w:szCs w:val="32"/>
        </w:rPr>
      </w:pPr>
    </w:p>
    <w:p w14:paraId="1C7BEC31">
      <w:pPr>
        <w:spacing w:line="580" w:lineRule="exact"/>
        <w:jc w:val="center"/>
        <w:rPr>
          <w:rFonts w:hint="eastAsia" w:ascii="宋体" w:hAnsi="宋体" w:eastAsia="宋体" w:cs="宋体"/>
          <w:b/>
          <w:bCs w:val="0"/>
          <w:sz w:val="36"/>
          <w:szCs w:val="36"/>
        </w:rPr>
      </w:pPr>
      <w:r>
        <w:rPr>
          <w:rFonts w:hint="eastAsia" w:ascii="宋体" w:hAnsi="宋体" w:eastAsia="宋体" w:cs="宋体"/>
          <w:b/>
          <w:bCs w:val="0"/>
          <w:sz w:val="36"/>
          <w:szCs w:val="36"/>
        </w:rPr>
        <w:t>浙江工商大学泰隆金融学院</w:t>
      </w:r>
    </w:p>
    <w:p w14:paraId="4BFA4C1B">
      <w:pPr>
        <w:spacing w:line="580" w:lineRule="exact"/>
        <w:jc w:val="center"/>
        <w:rPr>
          <w:rFonts w:hint="eastAsia" w:ascii="宋体" w:hAnsi="宋体" w:eastAsia="宋体" w:cs="宋体"/>
          <w:b/>
          <w:bCs w:val="0"/>
          <w:sz w:val="36"/>
          <w:szCs w:val="36"/>
        </w:rPr>
      </w:pPr>
      <w:r>
        <w:rPr>
          <w:rFonts w:hint="eastAsia" w:ascii="宋体" w:hAnsi="宋体" w:eastAsia="宋体" w:cs="宋体"/>
          <w:b/>
          <w:bCs w:val="0"/>
          <w:sz w:val="36"/>
          <w:szCs w:val="36"/>
        </w:rPr>
        <w:t>关于给予</w:t>
      </w:r>
      <w:r>
        <w:rPr>
          <w:rFonts w:hint="eastAsia" w:ascii="宋体" w:hAnsi="宋体" w:eastAsia="宋体" w:cs="宋体"/>
          <w:b/>
          <w:bCs w:val="0"/>
          <w:sz w:val="36"/>
          <w:szCs w:val="36"/>
          <w:lang w:val="en-US" w:eastAsia="zh-CN"/>
        </w:rPr>
        <w:t>甘勃憧</w:t>
      </w:r>
      <w:r>
        <w:rPr>
          <w:rFonts w:hint="eastAsia" w:ascii="宋体" w:hAnsi="宋体" w:eastAsia="宋体" w:cs="宋体"/>
          <w:b/>
          <w:bCs w:val="0"/>
          <w:sz w:val="36"/>
          <w:szCs w:val="36"/>
        </w:rPr>
        <w:t>等</w:t>
      </w:r>
      <w:r>
        <w:rPr>
          <w:rFonts w:hint="eastAsia" w:ascii="宋体" w:hAnsi="宋体" w:eastAsia="宋体" w:cs="宋体"/>
          <w:b/>
          <w:bCs w:val="0"/>
          <w:sz w:val="36"/>
          <w:szCs w:val="36"/>
          <w:lang w:val="en-US" w:eastAsia="zh-CN"/>
        </w:rPr>
        <w:t>1</w:t>
      </w:r>
      <w:r>
        <w:rPr>
          <w:rFonts w:hint="eastAsia" w:ascii="宋体" w:hAnsi="宋体" w:cs="宋体"/>
          <w:b/>
          <w:bCs w:val="0"/>
          <w:sz w:val="36"/>
          <w:szCs w:val="36"/>
          <w:lang w:val="en-US" w:eastAsia="zh-CN"/>
        </w:rPr>
        <w:t>5</w:t>
      </w:r>
      <w:r>
        <w:rPr>
          <w:rFonts w:hint="eastAsia" w:ascii="宋体" w:hAnsi="宋体" w:eastAsia="宋体" w:cs="宋体"/>
          <w:b/>
          <w:bCs w:val="0"/>
          <w:sz w:val="36"/>
          <w:szCs w:val="36"/>
        </w:rPr>
        <w:t>位同学通报表扬的决定</w:t>
      </w:r>
    </w:p>
    <w:p w14:paraId="5756C433">
      <w:pPr>
        <w:spacing w:line="580" w:lineRule="exact"/>
        <w:jc w:val="center"/>
        <w:rPr>
          <w:rFonts w:ascii="方正小标宋简体" w:hAnsi="宋体" w:eastAsia="方正小标宋简体" w:cs="宋体"/>
          <w:bCs/>
          <w:sz w:val="36"/>
          <w:szCs w:val="36"/>
        </w:rPr>
      </w:pPr>
    </w:p>
    <w:p w14:paraId="3B1A7866">
      <w:pPr>
        <w:spacing w:line="560" w:lineRule="exact"/>
        <w:jc w:val="left"/>
        <w:rPr>
          <w:rFonts w:ascii="仿宋_GB2312" w:hAnsi="Times New Roman" w:eastAsia="仿宋_GB2312"/>
          <w:sz w:val="32"/>
          <w:szCs w:val="32"/>
        </w:rPr>
      </w:pPr>
      <w:r>
        <w:rPr>
          <w:rFonts w:hint="eastAsia" w:ascii="仿宋_GB2312" w:hAnsi="Times New Roman" w:eastAsia="仿宋_GB2312"/>
          <w:sz w:val="32"/>
          <w:szCs w:val="32"/>
        </w:rPr>
        <w:t>泰隆金融学院各班级：</w:t>
      </w:r>
    </w:p>
    <w:p w14:paraId="45AD98F7">
      <w:pPr>
        <w:spacing w:line="560" w:lineRule="exact"/>
        <w:ind w:firstLine="640" w:firstLineChars="200"/>
        <w:rPr>
          <w:rFonts w:ascii="仿宋_GB2312" w:hAnsi="Times New Roman" w:eastAsia="仿宋_GB2312"/>
          <w:sz w:val="32"/>
          <w:szCs w:val="32"/>
        </w:rPr>
      </w:pPr>
      <w:r>
        <w:rPr>
          <w:rFonts w:hint="eastAsia" w:ascii="仿宋_GB2312" w:hAnsi="Times New Roman" w:eastAsia="仿宋_GB2312"/>
          <w:sz w:val="32"/>
          <w:szCs w:val="32"/>
        </w:rPr>
        <w:t>在浙江工商大学第4</w:t>
      </w:r>
      <w:r>
        <w:rPr>
          <w:rFonts w:hint="eastAsia" w:ascii="仿宋_GB2312" w:hAnsi="Times New Roman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Times New Roman" w:eastAsia="仿宋_GB2312"/>
          <w:sz w:val="32"/>
          <w:szCs w:val="32"/>
        </w:rPr>
        <w:t>届</w:t>
      </w:r>
      <w:r>
        <w:rPr>
          <w:rFonts w:hint="eastAsia" w:ascii="仿宋_GB2312" w:hAnsi="Times New Roman" w:eastAsia="仿宋_GB2312"/>
          <w:sz w:val="32"/>
          <w:szCs w:val="32"/>
          <w:lang w:val="en-US" w:eastAsia="zh-CN"/>
        </w:rPr>
        <w:t>田径</w:t>
      </w:r>
      <w:r>
        <w:rPr>
          <w:rFonts w:hint="eastAsia" w:ascii="仿宋_GB2312" w:hAnsi="Times New Roman" w:eastAsia="仿宋_GB2312"/>
          <w:sz w:val="32"/>
          <w:szCs w:val="32"/>
        </w:rPr>
        <w:t>运动会赛事中，我院同学积极参与、认真备战、展现了我院学子良好的精神风貌。为了表彰先进，经研究决定给予甘勃憧等1</w:t>
      </w:r>
      <w:r>
        <w:rPr>
          <w:rFonts w:hint="eastAsia" w:ascii="仿宋_GB2312" w:hAnsi="Times New Roman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Times New Roman" w:eastAsia="仿宋_GB2312"/>
          <w:sz w:val="32"/>
          <w:szCs w:val="32"/>
        </w:rPr>
        <w:t>位同学院内通报表扬。具体名单如下：</w:t>
      </w:r>
    </w:p>
    <w:p w14:paraId="245B1B2C">
      <w:pPr>
        <w:widowControl/>
        <w:tabs>
          <w:tab w:val="left" w:pos="1368"/>
        </w:tabs>
        <w:spacing w:line="560" w:lineRule="exact"/>
        <w:jc w:val="left"/>
        <w:rPr>
          <w:rFonts w:ascii="宋体" w:hAnsi="宋体" w:cs="宋体"/>
          <w:b/>
          <w:kern w:val="0"/>
          <w:sz w:val="24"/>
        </w:rPr>
      </w:pPr>
      <w:bookmarkStart w:id="0" w:name="_GoBack"/>
      <w:bookmarkEnd w:id="0"/>
    </w:p>
    <w:tbl>
      <w:tblPr>
        <w:tblStyle w:val="6"/>
        <w:tblW w:w="0" w:type="auto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66"/>
        <w:gridCol w:w="1767"/>
        <w:gridCol w:w="1767"/>
        <w:gridCol w:w="1767"/>
        <w:gridCol w:w="1767"/>
      </w:tblGrid>
      <w:tr w14:paraId="75B6431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66" w:type="dxa"/>
          </w:tcPr>
          <w:p w14:paraId="11A4123D">
            <w:pPr>
              <w:widowControl/>
              <w:tabs>
                <w:tab w:val="left" w:pos="1368"/>
              </w:tabs>
              <w:spacing w:line="560" w:lineRule="exact"/>
              <w:jc w:val="center"/>
              <w:rPr>
                <w:rFonts w:hint="eastAsia" w:ascii="宋体" w:hAnsi="宋体" w:cs="宋体"/>
                <w:b w:val="0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 w:val="0"/>
                <w:bCs/>
                <w:kern w:val="0"/>
                <w:sz w:val="24"/>
              </w:rPr>
              <w:t>甘勃憧</w:t>
            </w:r>
          </w:p>
        </w:tc>
        <w:tc>
          <w:tcPr>
            <w:tcW w:w="1767" w:type="dxa"/>
          </w:tcPr>
          <w:p w14:paraId="1123A519">
            <w:pPr>
              <w:widowControl/>
              <w:tabs>
                <w:tab w:val="left" w:pos="1368"/>
              </w:tabs>
              <w:spacing w:line="560" w:lineRule="exact"/>
              <w:jc w:val="center"/>
              <w:rPr>
                <w:rFonts w:hint="eastAsia" w:ascii="宋体" w:hAnsi="宋体" w:cs="宋体"/>
                <w:b w:val="0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 w:val="0"/>
                <w:bCs/>
                <w:kern w:val="0"/>
                <w:sz w:val="24"/>
              </w:rPr>
              <w:t>刘清云</w:t>
            </w:r>
          </w:p>
        </w:tc>
        <w:tc>
          <w:tcPr>
            <w:tcW w:w="1767" w:type="dxa"/>
          </w:tcPr>
          <w:p w14:paraId="05D60B3D">
            <w:pPr>
              <w:widowControl/>
              <w:tabs>
                <w:tab w:val="left" w:pos="1368"/>
              </w:tabs>
              <w:spacing w:line="560" w:lineRule="exact"/>
              <w:jc w:val="center"/>
              <w:rPr>
                <w:rFonts w:hint="eastAsia" w:ascii="宋体" w:hAnsi="宋体" w:cs="宋体"/>
                <w:b w:val="0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 w:val="0"/>
                <w:bCs/>
                <w:kern w:val="0"/>
                <w:sz w:val="24"/>
              </w:rPr>
              <w:t xml:space="preserve"> 叶舒芮</w:t>
            </w:r>
          </w:p>
        </w:tc>
        <w:tc>
          <w:tcPr>
            <w:tcW w:w="1767" w:type="dxa"/>
          </w:tcPr>
          <w:p w14:paraId="3B9AD783">
            <w:pPr>
              <w:widowControl/>
              <w:tabs>
                <w:tab w:val="left" w:pos="1368"/>
              </w:tabs>
              <w:spacing w:line="560" w:lineRule="exact"/>
              <w:jc w:val="center"/>
              <w:rPr>
                <w:rFonts w:hint="eastAsia" w:ascii="宋体" w:hAnsi="宋体" w:cs="宋体"/>
                <w:b w:val="0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 w:val="0"/>
                <w:bCs/>
                <w:kern w:val="0"/>
                <w:sz w:val="24"/>
              </w:rPr>
              <w:t>林朵朵</w:t>
            </w:r>
          </w:p>
        </w:tc>
        <w:tc>
          <w:tcPr>
            <w:tcW w:w="1767" w:type="dxa"/>
          </w:tcPr>
          <w:p w14:paraId="1450A291">
            <w:pPr>
              <w:widowControl/>
              <w:tabs>
                <w:tab w:val="left" w:pos="1368"/>
              </w:tabs>
              <w:spacing w:line="560" w:lineRule="exact"/>
              <w:jc w:val="center"/>
              <w:rPr>
                <w:rFonts w:hint="eastAsia" w:ascii="宋体" w:hAnsi="宋体" w:cs="宋体"/>
                <w:b w:val="0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 w:val="0"/>
                <w:bCs/>
                <w:kern w:val="0"/>
                <w:sz w:val="24"/>
              </w:rPr>
              <w:t>樊</w:t>
            </w:r>
            <w:r>
              <w:rPr>
                <w:rFonts w:hint="eastAsia" w:ascii="宋体" w:hAnsi="宋体" w:cs="宋体"/>
                <w:b w:val="0"/>
                <w:bCs/>
                <w:kern w:val="0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cs="宋体"/>
                <w:b w:val="0"/>
                <w:bCs/>
                <w:kern w:val="0"/>
                <w:sz w:val="24"/>
              </w:rPr>
              <w:t>盈</w:t>
            </w:r>
          </w:p>
        </w:tc>
      </w:tr>
      <w:tr w14:paraId="642D6E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66" w:type="dxa"/>
          </w:tcPr>
          <w:p w14:paraId="3E51E29F">
            <w:pPr>
              <w:widowControl/>
              <w:tabs>
                <w:tab w:val="left" w:pos="1368"/>
              </w:tabs>
              <w:spacing w:line="560" w:lineRule="exact"/>
              <w:jc w:val="center"/>
              <w:rPr>
                <w:rFonts w:hint="eastAsia" w:ascii="宋体" w:hAnsi="宋体" w:cs="宋体"/>
                <w:b w:val="0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 w:val="0"/>
                <w:bCs/>
                <w:kern w:val="0"/>
                <w:sz w:val="24"/>
              </w:rPr>
              <w:t>蓝悦文</w:t>
            </w:r>
          </w:p>
        </w:tc>
        <w:tc>
          <w:tcPr>
            <w:tcW w:w="1767" w:type="dxa"/>
          </w:tcPr>
          <w:p w14:paraId="4EF724AF">
            <w:pPr>
              <w:widowControl/>
              <w:tabs>
                <w:tab w:val="left" w:pos="1368"/>
              </w:tabs>
              <w:spacing w:line="560" w:lineRule="exact"/>
              <w:jc w:val="center"/>
              <w:rPr>
                <w:rFonts w:hint="eastAsia" w:ascii="宋体" w:hAnsi="宋体" w:cs="宋体"/>
                <w:b w:val="0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 w:val="0"/>
                <w:bCs/>
                <w:kern w:val="0"/>
                <w:sz w:val="24"/>
              </w:rPr>
              <w:t>姚</w:t>
            </w:r>
            <w:r>
              <w:rPr>
                <w:rFonts w:hint="eastAsia" w:ascii="宋体" w:hAnsi="宋体" w:cs="宋体"/>
                <w:b w:val="0"/>
                <w:bCs/>
                <w:kern w:val="0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cs="宋体"/>
                <w:b w:val="0"/>
                <w:bCs/>
                <w:kern w:val="0"/>
                <w:sz w:val="24"/>
              </w:rPr>
              <w:t>冠</w:t>
            </w:r>
          </w:p>
        </w:tc>
        <w:tc>
          <w:tcPr>
            <w:tcW w:w="1767" w:type="dxa"/>
          </w:tcPr>
          <w:p w14:paraId="7BE8C47D">
            <w:pPr>
              <w:widowControl/>
              <w:tabs>
                <w:tab w:val="left" w:pos="1368"/>
              </w:tabs>
              <w:spacing w:line="560" w:lineRule="exact"/>
              <w:jc w:val="center"/>
              <w:rPr>
                <w:rFonts w:hint="eastAsia" w:ascii="宋体" w:hAnsi="宋体" w:cs="宋体"/>
                <w:b w:val="0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 w:val="0"/>
                <w:bCs/>
                <w:kern w:val="0"/>
                <w:sz w:val="24"/>
              </w:rPr>
              <w:t xml:space="preserve"> 冯煜智</w:t>
            </w:r>
          </w:p>
        </w:tc>
        <w:tc>
          <w:tcPr>
            <w:tcW w:w="1767" w:type="dxa"/>
          </w:tcPr>
          <w:p w14:paraId="7A82C452">
            <w:pPr>
              <w:widowControl/>
              <w:tabs>
                <w:tab w:val="left" w:pos="1368"/>
              </w:tabs>
              <w:spacing w:line="560" w:lineRule="exact"/>
              <w:jc w:val="center"/>
              <w:rPr>
                <w:rFonts w:hint="eastAsia" w:ascii="宋体" w:hAnsi="宋体" w:cs="宋体"/>
                <w:b w:val="0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 w:val="0"/>
                <w:bCs/>
                <w:kern w:val="0"/>
                <w:sz w:val="24"/>
              </w:rPr>
              <w:t>李艳阳</w:t>
            </w:r>
          </w:p>
        </w:tc>
        <w:tc>
          <w:tcPr>
            <w:tcW w:w="1767" w:type="dxa"/>
          </w:tcPr>
          <w:p w14:paraId="4213DD11">
            <w:pPr>
              <w:widowControl/>
              <w:tabs>
                <w:tab w:val="left" w:pos="1368"/>
              </w:tabs>
              <w:spacing w:line="560" w:lineRule="exact"/>
              <w:jc w:val="center"/>
              <w:rPr>
                <w:rFonts w:hint="eastAsia" w:ascii="宋体" w:hAnsi="宋体" w:cs="宋体"/>
                <w:b w:val="0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 w:val="0"/>
                <w:bCs/>
                <w:kern w:val="0"/>
                <w:sz w:val="24"/>
              </w:rPr>
              <w:t xml:space="preserve">李垚勋 </w:t>
            </w:r>
          </w:p>
        </w:tc>
      </w:tr>
      <w:tr w14:paraId="0223774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66" w:type="dxa"/>
          </w:tcPr>
          <w:p w14:paraId="29625460">
            <w:pPr>
              <w:widowControl/>
              <w:tabs>
                <w:tab w:val="left" w:pos="1368"/>
              </w:tabs>
              <w:spacing w:line="560" w:lineRule="exact"/>
              <w:jc w:val="center"/>
              <w:rPr>
                <w:rFonts w:hint="eastAsia" w:ascii="宋体" w:hAnsi="宋体" w:cs="宋体"/>
                <w:b w:val="0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 w:val="0"/>
                <w:bCs/>
                <w:kern w:val="0"/>
                <w:sz w:val="24"/>
              </w:rPr>
              <w:t>季皓铭</w:t>
            </w:r>
          </w:p>
        </w:tc>
        <w:tc>
          <w:tcPr>
            <w:tcW w:w="1767" w:type="dxa"/>
          </w:tcPr>
          <w:p w14:paraId="1E3006D5">
            <w:pPr>
              <w:widowControl/>
              <w:tabs>
                <w:tab w:val="left" w:pos="1368"/>
              </w:tabs>
              <w:spacing w:line="560" w:lineRule="exact"/>
              <w:jc w:val="center"/>
              <w:rPr>
                <w:rFonts w:hint="eastAsia" w:ascii="宋体" w:hAnsi="宋体" w:cs="宋体"/>
                <w:b w:val="0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 w:val="0"/>
                <w:bCs/>
                <w:kern w:val="0"/>
                <w:sz w:val="24"/>
              </w:rPr>
              <w:t>乐思维</w:t>
            </w:r>
          </w:p>
        </w:tc>
        <w:tc>
          <w:tcPr>
            <w:tcW w:w="1767" w:type="dxa"/>
          </w:tcPr>
          <w:p w14:paraId="603CB074">
            <w:pPr>
              <w:widowControl/>
              <w:tabs>
                <w:tab w:val="left" w:pos="1368"/>
              </w:tabs>
              <w:spacing w:line="560" w:lineRule="exact"/>
              <w:jc w:val="center"/>
              <w:rPr>
                <w:rFonts w:hint="eastAsia" w:ascii="宋体" w:hAnsi="宋体" w:cs="宋体"/>
                <w:b w:val="0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 w:val="0"/>
                <w:bCs/>
                <w:kern w:val="0"/>
                <w:sz w:val="24"/>
              </w:rPr>
              <w:t>宗珩昱</w:t>
            </w:r>
          </w:p>
        </w:tc>
        <w:tc>
          <w:tcPr>
            <w:tcW w:w="1767" w:type="dxa"/>
          </w:tcPr>
          <w:p w14:paraId="4CCA37F1">
            <w:pPr>
              <w:widowControl/>
              <w:tabs>
                <w:tab w:val="left" w:pos="1368"/>
              </w:tabs>
              <w:spacing w:line="560" w:lineRule="exact"/>
              <w:jc w:val="center"/>
              <w:rPr>
                <w:rFonts w:hint="eastAsia" w:ascii="宋体" w:hAnsi="宋体" w:cs="宋体"/>
                <w:b w:val="0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 w:val="0"/>
                <w:bCs/>
                <w:kern w:val="0"/>
                <w:sz w:val="24"/>
              </w:rPr>
              <w:t>丁凡倚</w:t>
            </w:r>
          </w:p>
        </w:tc>
        <w:tc>
          <w:tcPr>
            <w:tcW w:w="1767" w:type="dxa"/>
          </w:tcPr>
          <w:p w14:paraId="4CCE434D">
            <w:pPr>
              <w:widowControl/>
              <w:tabs>
                <w:tab w:val="left" w:pos="1368"/>
              </w:tabs>
              <w:spacing w:line="560" w:lineRule="exact"/>
              <w:jc w:val="center"/>
              <w:rPr>
                <w:rFonts w:hint="eastAsia" w:ascii="宋体" w:hAnsi="宋体" w:cs="宋体"/>
                <w:b w:val="0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 w:val="0"/>
                <w:bCs/>
                <w:kern w:val="0"/>
                <w:sz w:val="24"/>
              </w:rPr>
              <w:t>吴奕然</w:t>
            </w:r>
          </w:p>
        </w:tc>
      </w:tr>
    </w:tbl>
    <w:p w14:paraId="2F559232">
      <w:pPr>
        <w:widowControl/>
        <w:tabs>
          <w:tab w:val="left" w:pos="1368"/>
        </w:tabs>
        <w:spacing w:line="560" w:lineRule="exact"/>
        <w:jc w:val="left"/>
        <w:rPr>
          <w:rFonts w:ascii="宋体" w:hAnsi="宋体" w:cs="宋体"/>
          <w:b w:val="0"/>
          <w:bCs/>
          <w:kern w:val="0"/>
          <w:sz w:val="24"/>
        </w:rPr>
      </w:pPr>
    </w:p>
    <w:p w14:paraId="634ADED5">
      <w:pPr>
        <w:pStyle w:val="9"/>
        <w:spacing w:line="560" w:lineRule="exact"/>
        <w:ind w:firstLine="2400" w:firstLineChars="750"/>
        <w:jc w:val="right"/>
        <w:rPr>
          <w:rFonts w:ascii="仿宋_GB2312" w:hAnsi="仿宋" w:eastAsia="仿宋_GB2312"/>
          <w:bCs/>
          <w:sz w:val="32"/>
          <w:szCs w:val="32"/>
        </w:rPr>
      </w:pPr>
      <w:r>
        <w:rPr>
          <w:rFonts w:hint="eastAsia" w:ascii="仿宋_GB2312" w:hAnsi="仿宋" w:eastAsia="仿宋_GB2312"/>
          <w:bCs/>
          <w:sz w:val="32"/>
          <w:szCs w:val="32"/>
        </w:rPr>
        <w:t>浙江工商大学泰隆金融学院团委</w:t>
      </w:r>
    </w:p>
    <w:p w14:paraId="648B467A">
      <w:pPr>
        <w:pStyle w:val="9"/>
        <w:spacing w:line="560" w:lineRule="exact"/>
        <w:ind w:firstLine="0"/>
        <w:jc w:val="right"/>
        <w:rPr>
          <w:rFonts w:ascii="仿宋_GB2312" w:eastAsia="仿宋_GB2312"/>
          <w:sz w:val="32"/>
          <w:szCs w:val="32"/>
        </w:rPr>
      </w:pPr>
      <w:r>
        <w:rPr>
          <w:rFonts w:hint="eastAsia" w:ascii="仿宋_GB2312" w:hAnsi="仿宋" w:eastAsia="仿宋_GB2312"/>
          <w:bCs/>
          <w:sz w:val="32"/>
          <w:szCs w:val="32"/>
        </w:rPr>
        <w:t xml:space="preserve">                              202</w:t>
      </w:r>
      <w:r>
        <w:rPr>
          <w:rFonts w:hint="eastAsia" w:ascii="仿宋_GB2312" w:hAnsi="仿宋" w:eastAsia="仿宋_GB2312"/>
          <w:bCs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bCs/>
          <w:sz w:val="32"/>
          <w:szCs w:val="32"/>
        </w:rPr>
        <w:t>年</w:t>
      </w:r>
      <w:r>
        <w:rPr>
          <w:rFonts w:hint="eastAsia" w:ascii="仿宋_GB2312" w:hAnsi="仿宋" w:eastAsia="仿宋_GB2312"/>
          <w:bCs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bCs/>
          <w:sz w:val="32"/>
          <w:szCs w:val="32"/>
        </w:rPr>
        <w:t>月</w:t>
      </w:r>
      <w:r>
        <w:rPr>
          <w:rFonts w:hint="eastAsia" w:ascii="仿宋_GB2312" w:hAnsi="仿宋" w:eastAsia="仿宋_GB2312"/>
          <w:bCs/>
          <w:sz w:val="32"/>
          <w:szCs w:val="32"/>
          <w:lang w:val="en-US" w:eastAsia="zh-CN"/>
        </w:rPr>
        <w:t>16</w:t>
      </w:r>
      <w:r>
        <w:rPr>
          <w:rFonts w:hint="eastAsia" w:ascii="仿宋_GB2312" w:hAnsi="仿宋" w:eastAsia="仿宋_GB2312"/>
          <w:bCs/>
          <w:sz w:val="32"/>
          <w:szCs w:val="32"/>
        </w:rPr>
        <w:t>日</w:t>
      </w:r>
    </w:p>
    <w:sectPr>
      <w:footerReference r:id="rId3" w:type="default"/>
      <w:pgSz w:w="11906" w:h="16838"/>
      <w:pgMar w:top="2211" w:right="1531" w:bottom="1985" w:left="1531" w:header="851" w:footer="1474" w:gutter="0"/>
      <w:cols w:space="720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  <w:embedRegular r:id="rId1" w:fontKey="{9F5C0F53-6BE4-476B-86B8-6E112D5808ED}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2" w:fontKey="{BE248962-4EC4-498C-860A-C75E8A9A89BA}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  <w:embedRegular r:id="rId3" w:fontKey="{D9CE9980-57A7-4D1A-832D-5452CE6C48DB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4" w:fontKey="{61688806-8232-40EE-9658-41B32286DB1B}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D23486C">
    <w:pPr>
      <w:pStyle w:val="3"/>
      <w:framePr w:wrap="around" w:vAnchor="text" w:hAnchor="margin" w:xAlign="outside" w:y="1"/>
      <w:rPr>
        <w:rStyle w:val="8"/>
        <w:rFonts w:ascii="宋体" w:hAnsi="宋体"/>
        <w:sz w:val="28"/>
        <w:szCs w:val="28"/>
      </w:rPr>
    </w:pPr>
    <w:r>
      <w:rPr>
        <w:rStyle w:val="8"/>
        <w:rFonts w:hint="eastAsia" w:ascii="宋体" w:hAnsi="宋体"/>
        <w:sz w:val="28"/>
        <w:szCs w:val="28"/>
      </w:rPr>
      <w:t xml:space="preserve">— </w:t>
    </w:r>
    <w:r>
      <w:rPr>
        <w:rFonts w:ascii="宋体" w:hAnsi="宋体"/>
        <w:sz w:val="28"/>
        <w:szCs w:val="28"/>
      </w:rPr>
      <w:fldChar w:fldCharType="begin"/>
    </w:r>
    <w:r>
      <w:rPr>
        <w:rStyle w:val="8"/>
        <w:rFonts w:ascii="宋体" w:hAnsi="宋体"/>
        <w:sz w:val="28"/>
        <w:szCs w:val="28"/>
      </w:rPr>
      <w:instrText xml:space="preserve">PAGE  </w:instrText>
    </w:r>
    <w:r>
      <w:rPr>
        <w:rFonts w:ascii="宋体" w:hAnsi="宋体"/>
        <w:sz w:val="28"/>
        <w:szCs w:val="28"/>
      </w:rPr>
      <w:fldChar w:fldCharType="separate"/>
    </w:r>
    <w:r>
      <w:rPr>
        <w:rStyle w:val="8"/>
        <w:rFonts w:ascii="宋体" w:hAnsi="宋体"/>
        <w:sz w:val="28"/>
        <w:szCs w:val="28"/>
      </w:rPr>
      <w:t>5</w:t>
    </w:r>
    <w:r>
      <w:rPr>
        <w:rFonts w:ascii="宋体" w:hAnsi="宋体"/>
        <w:sz w:val="28"/>
        <w:szCs w:val="28"/>
      </w:rPr>
      <w:fldChar w:fldCharType="end"/>
    </w:r>
    <w:r>
      <w:rPr>
        <w:rStyle w:val="8"/>
        <w:rFonts w:hint="eastAsia" w:ascii="宋体" w:hAnsi="宋体"/>
        <w:sz w:val="28"/>
        <w:szCs w:val="28"/>
      </w:rPr>
      <w:t xml:space="preserve"> —</w:t>
    </w:r>
  </w:p>
  <w:p w14:paraId="41E35ACB">
    <w:pPr>
      <w:pStyle w:val="3"/>
      <w:ind w:right="360" w:firstLine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zk5NmE3NjFmMjI2N2IwM2EwYmM2NTliNTcxMmU4MjUifQ=="/>
  </w:docVars>
  <w:rsids>
    <w:rsidRoot w:val="00E676C9"/>
    <w:rsid w:val="000B5A24"/>
    <w:rsid w:val="00181041"/>
    <w:rsid w:val="001B492E"/>
    <w:rsid w:val="00274360"/>
    <w:rsid w:val="002A3420"/>
    <w:rsid w:val="002D0890"/>
    <w:rsid w:val="00351AA0"/>
    <w:rsid w:val="003C4EAC"/>
    <w:rsid w:val="003D1431"/>
    <w:rsid w:val="003D7B49"/>
    <w:rsid w:val="0047727C"/>
    <w:rsid w:val="004A68AB"/>
    <w:rsid w:val="005C08B6"/>
    <w:rsid w:val="005C790D"/>
    <w:rsid w:val="006367F0"/>
    <w:rsid w:val="006B3773"/>
    <w:rsid w:val="006D69AF"/>
    <w:rsid w:val="00745BDA"/>
    <w:rsid w:val="00747C79"/>
    <w:rsid w:val="007517FC"/>
    <w:rsid w:val="00761236"/>
    <w:rsid w:val="007F37AF"/>
    <w:rsid w:val="00816101"/>
    <w:rsid w:val="008D4A6B"/>
    <w:rsid w:val="00904F25"/>
    <w:rsid w:val="00957C86"/>
    <w:rsid w:val="00981026"/>
    <w:rsid w:val="009A3E27"/>
    <w:rsid w:val="00AC1D28"/>
    <w:rsid w:val="00C375A4"/>
    <w:rsid w:val="00C94FC4"/>
    <w:rsid w:val="00C957B5"/>
    <w:rsid w:val="00CE726C"/>
    <w:rsid w:val="00D27A3F"/>
    <w:rsid w:val="00D37ED1"/>
    <w:rsid w:val="00D5340B"/>
    <w:rsid w:val="00D71348"/>
    <w:rsid w:val="00E4097B"/>
    <w:rsid w:val="00E676C9"/>
    <w:rsid w:val="00E92835"/>
    <w:rsid w:val="00F26BA2"/>
    <w:rsid w:val="00FB3E94"/>
    <w:rsid w:val="00FD43B8"/>
    <w:rsid w:val="1012429B"/>
    <w:rsid w:val="11903277"/>
    <w:rsid w:val="122421DF"/>
    <w:rsid w:val="14950D95"/>
    <w:rsid w:val="15396F94"/>
    <w:rsid w:val="15671D54"/>
    <w:rsid w:val="1E702F76"/>
    <w:rsid w:val="20923038"/>
    <w:rsid w:val="20A52133"/>
    <w:rsid w:val="223B0BFD"/>
    <w:rsid w:val="26524372"/>
    <w:rsid w:val="28AF3F69"/>
    <w:rsid w:val="29C72969"/>
    <w:rsid w:val="2EE94139"/>
    <w:rsid w:val="323A4620"/>
    <w:rsid w:val="3763541F"/>
    <w:rsid w:val="3E437E77"/>
    <w:rsid w:val="406119F7"/>
    <w:rsid w:val="423915A0"/>
    <w:rsid w:val="427223A0"/>
    <w:rsid w:val="43116F9B"/>
    <w:rsid w:val="442F13DF"/>
    <w:rsid w:val="49A33A43"/>
    <w:rsid w:val="4B932692"/>
    <w:rsid w:val="4E420CA8"/>
    <w:rsid w:val="51257DF2"/>
    <w:rsid w:val="547849B9"/>
    <w:rsid w:val="54B90F7D"/>
    <w:rsid w:val="558A54BA"/>
    <w:rsid w:val="59EC3BA2"/>
    <w:rsid w:val="5F0040B5"/>
    <w:rsid w:val="621E7FED"/>
    <w:rsid w:val="6BFF62D2"/>
    <w:rsid w:val="6E2A60A2"/>
    <w:rsid w:val="6E531FEA"/>
    <w:rsid w:val="6F5730A1"/>
    <w:rsid w:val="719F0C3C"/>
    <w:rsid w:val="7DB55ED6"/>
    <w:rsid w:val="7F614A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semiHidden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8">
    <w:name w:val="page number"/>
    <w:basedOn w:val="7"/>
    <w:qFormat/>
    <w:uiPriority w:val="0"/>
  </w:style>
  <w:style w:type="paragraph" w:customStyle="1" w:styleId="9">
    <w:name w:val="正文文本缩进1"/>
    <w:basedOn w:val="1"/>
    <w:qFormat/>
    <w:uiPriority w:val="0"/>
    <w:pPr>
      <w:spacing w:line="240" w:lineRule="exact"/>
      <w:ind w:firstLine="315"/>
      <w:jc w:val="left"/>
    </w:pPr>
    <w:rPr>
      <w:rFonts w:ascii="宋体" w:hAnsi="宋体" w:cs="宋体"/>
      <w:color w:val="000000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214</Words>
  <Characters>224</Characters>
  <Lines>1</Lines>
  <Paragraphs>1</Paragraphs>
  <TotalTime>7</TotalTime>
  <ScaleCrop>false</ScaleCrop>
  <LinksUpToDate>false</LinksUpToDate>
  <CharactersWithSpaces>261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2023-05-19T01:32:00Z</dcterms:created>
  <dc:creator>程彤</dc:creator>
  <cp:lastModifiedBy>because of you</cp:lastModifiedBy>
  <cp:lastPrinted>2019-11-07T07:29:00Z</cp:lastPrinted>
  <dcterms:modified xsi:type="dcterms:W3CDTF">2026-01-16T06:16:59Z</dcterms:modified>
  <dc:title>中共浙江工商大学委员会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09EB779CF3AD410EA15454448D2E978B_13</vt:lpwstr>
  </property>
  <property fmtid="{D5CDD505-2E9C-101B-9397-08002B2CF9AE}" pid="4" name="KSOTemplateDocerSaveRecord">
    <vt:lpwstr>eyJoZGlkIjoiYWJkM2M5OThlMjM4MjdkM2YzNGI2ODBkYWY4NzQzZjMiLCJ1c2VySWQiOiI2ODg1MjgwNDUifQ==</vt:lpwstr>
  </property>
</Properties>
</file>